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B" w:rsidRPr="00D86F9B" w:rsidRDefault="00D86F9B" w:rsidP="00D86F9B">
      <w:pPr>
        <w:shd w:val="clear" w:color="auto" w:fill="FFFFFF"/>
        <w:spacing w:after="524" w:afterAutospacing="0"/>
        <w:ind w:left="0"/>
        <w:outlineLvl w:val="4"/>
        <w:rPr>
          <w:rFonts w:ascii="Noto Serif" w:eastAsia="Times New Roman" w:hAnsi="Noto Serif" w:cs="Times New Roman"/>
          <w:b/>
          <w:bCs/>
          <w:color w:val="191E23"/>
          <w:sz w:val="30"/>
          <w:szCs w:val="30"/>
        </w:rPr>
      </w:pPr>
      <w:r w:rsidRPr="00D86F9B">
        <w:rPr>
          <w:rFonts w:ascii="Noto Serif" w:eastAsia="Times New Roman" w:hAnsi="Noto Serif" w:cs="Times New Roman"/>
          <w:b/>
          <w:bCs/>
          <w:color w:val="191E23"/>
          <w:sz w:val="30"/>
          <w:szCs w:val="30"/>
        </w:rPr>
        <w:br/>
      </w:r>
      <w:proofErr w:type="spellStart"/>
      <w:r w:rsidRPr="00D86F9B">
        <w:rPr>
          <w:rFonts w:ascii="Noto Serif" w:eastAsia="Times New Roman" w:hAnsi="Noto Serif" w:cs="Times New Roman"/>
          <w:b/>
          <w:bCs/>
          <w:color w:val="191E23"/>
          <w:sz w:val="30"/>
        </w:rPr>
        <w:t>B.Sc</w:t>
      </w:r>
      <w:proofErr w:type="spellEnd"/>
      <w:r w:rsidRPr="00D86F9B">
        <w:rPr>
          <w:rFonts w:ascii="Noto Serif" w:eastAsia="Times New Roman" w:hAnsi="Noto Serif" w:cs="Times New Roman"/>
          <w:b/>
          <w:bCs/>
          <w:color w:val="191E23"/>
          <w:sz w:val="30"/>
        </w:rPr>
        <w:t xml:space="preserve"> Physics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Noto Serif" w:eastAsia="Times New Roman" w:hAnsi="Noto Serif" w:cs="Times New Roman"/>
          <w:b/>
          <w:bCs/>
          <w:color w:val="191E23"/>
          <w:sz w:val="30"/>
        </w:rPr>
        <w:t>PROGRAMME: B.Sc.</w:t>
      </w:r>
      <w:r w:rsidRPr="00D86F9B">
        <w:rPr>
          <w:rFonts w:ascii="Noto Serif" w:eastAsia="Times New Roman" w:hAnsi="Noto Serif" w:cs="Times New Roman"/>
          <w:color w:val="191E23"/>
          <w:sz w:val="30"/>
          <w:szCs w:val="30"/>
        </w:rPr>
        <w:t xml:space="preserve"> </w:t>
      </w:r>
      <w:r w:rsidRPr="00D86F9B">
        <w:rPr>
          <w:rFonts w:ascii="Noto Serif" w:eastAsia="Times New Roman" w:hAnsi="Noto Serif" w:cs="Times New Roman"/>
          <w:b/>
          <w:bCs/>
          <w:color w:val="191E23"/>
          <w:sz w:val="30"/>
        </w:rPr>
        <w:t>Physics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4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I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926"/>
        <w:gridCol w:w="7941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PH1B01U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Methodology in 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MT1C01U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Properties of Matter, Mechanics and Fourier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analysisPractical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CH1C01U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Properties of Matter, Mechanics and Particle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5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II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1746"/>
        <w:gridCol w:w="8224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PH2B01U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Mechanics and Properties of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MatterPractical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MT2C01U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Electric and Magnetic Phenomena, Thermodynamics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Specialtheory</w:t>
            </w:r>
            <w:proofErr w:type="spellEnd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 of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RelativityPractical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CH2C01U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Electric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MagneticPhenomena</w:t>
            </w:r>
            <w:proofErr w:type="spellEnd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, Thermodynamics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andElementary</w:t>
            </w:r>
            <w:proofErr w:type="spellEnd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 Solid State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6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III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1687"/>
        <w:gridCol w:w="8301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PH3B01U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ElectronicsPractical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MT3C01U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Quantum Mechanics, Spectroscopy, Nuclear Physics, Basic Electronics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DigitalElectronicsPractical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CH3C01U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Quantum Mechanics, Spectroscopy, Nuclear Physics    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ElectronicsPractical</w:t>
            </w:r>
            <w:proofErr w:type="spellEnd"/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7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IV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1911"/>
        <w:gridCol w:w="7965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PH4B01U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Electricity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ElectrodynamicsPractical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MT4C01U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Physical Optics, Laser Physics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AstrophysicsPractical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CH4C01U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Complementary Course: Physical Optics, Laser Physics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SuperconductivityPractical</w:t>
            </w:r>
            <w:proofErr w:type="spellEnd"/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8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V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2490"/>
        <w:gridCol w:w="7091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PH5B01U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Classical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andQuantum</w:t>
            </w:r>
            <w:proofErr w:type="spellEnd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MechanicsPractical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PH5B02U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Physical Optics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PhotonicsPractical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PH5B03U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Thermal and Statistical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PH5B04U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Digital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ElectronicsPractical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PH5B05U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Project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PH5D01.1U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 Open course- Amateur Astronomy</w:t>
            </w:r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hyperlink r:id="rId9" w:history="1">
        <w:r w:rsidRPr="00D86F9B">
          <w:rPr>
            <w:rFonts w:ascii="Noto Serif" w:eastAsia="Times New Roman" w:hAnsi="Noto Serif" w:cs="Times New Roman"/>
            <w:b/>
            <w:bCs/>
            <w:color w:val="007FAC"/>
            <w:sz w:val="30"/>
            <w:u w:val="single"/>
          </w:rPr>
          <w:t>SEMESTER VI</w:t>
        </w:r>
      </w:hyperlink>
    </w:p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2642"/>
        <w:gridCol w:w="6862"/>
      </w:tblGrid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PH6B01U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Computational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PH6B02U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Nuclear and Particle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PH6B03U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Condensed Matter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PhysicsPractical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PH6B04U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 xml:space="preserve">Core Course: Relativity and </w:t>
            </w:r>
            <w:proofErr w:type="spellStart"/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Spectroscopy.Practical</w:t>
            </w:r>
            <w:proofErr w:type="spellEnd"/>
          </w:p>
        </w:tc>
      </w:tr>
      <w:tr w:rsidR="00D86F9B" w:rsidRPr="00D86F9B" w:rsidTr="00D86F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PH6B05.2U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F9B" w:rsidRPr="00D86F9B" w:rsidRDefault="00D86F9B" w:rsidP="00D86F9B">
            <w:pPr>
              <w:spacing w:after="0" w:afterAutospacing="0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86F9B">
              <w:rPr>
                <w:rFonts w:ascii="inherit" w:eastAsia="Times New Roman" w:hAnsi="inherit" w:cs="Times New Roman"/>
                <w:sz w:val="24"/>
                <w:szCs w:val="24"/>
              </w:rPr>
              <w:t>Choice Based Course- Information Technology</w:t>
            </w:r>
          </w:p>
        </w:tc>
      </w:tr>
    </w:tbl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D86F9B" w:rsidRPr="00D86F9B" w:rsidRDefault="00D86F9B" w:rsidP="00D86F9B">
      <w:pPr>
        <w:shd w:val="clear" w:color="auto" w:fill="FFFFFF"/>
        <w:spacing w:after="524" w:afterAutospacing="0"/>
        <w:ind w:left="0"/>
        <w:rPr>
          <w:rFonts w:ascii="Noto Serif" w:eastAsia="Times New Roman" w:hAnsi="Noto Serif" w:cs="Times New Roman"/>
          <w:color w:val="191E23"/>
          <w:sz w:val="30"/>
          <w:szCs w:val="30"/>
        </w:rPr>
      </w:pPr>
      <w:r w:rsidRPr="00D86F9B">
        <w:rPr>
          <w:rFonts w:ascii="Tahoma" w:eastAsia="Times New Roman" w:hAnsi="Tahoma" w:cs="Tahoma"/>
          <w:color w:val="191E23"/>
          <w:sz w:val="30"/>
          <w:szCs w:val="30"/>
        </w:rPr>
        <w:t>﻿</w:t>
      </w:r>
    </w:p>
    <w:p w:rsidR="005E4DA2" w:rsidRDefault="005E4DA2" w:rsidP="00D86F9B">
      <w:pPr>
        <w:ind w:left="0"/>
      </w:pPr>
    </w:p>
    <w:sectPr w:rsidR="005E4DA2" w:rsidSect="00D86F9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6F9B"/>
    <w:rsid w:val="005E4DA2"/>
    <w:rsid w:val="005F0DF7"/>
    <w:rsid w:val="00BE54B6"/>
    <w:rsid w:val="00D8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paragraph" w:styleId="Heading5">
    <w:name w:val="heading 5"/>
    <w:basedOn w:val="Normal"/>
    <w:link w:val="Heading5Char"/>
    <w:uiPriority w:val="9"/>
    <w:qFormat/>
    <w:rsid w:val="00D86F9B"/>
    <w:pPr>
      <w:spacing w:before="100" w:before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6F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6F9B"/>
    <w:rPr>
      <w:b/>
      <w:bCs/>
    </w:rPr>
  </w:style>
  <w:style w:type="paragraph" w:customStyle="1" w:styleId="rich-text">
    <w:name w:val="rich-text"/>
    <w:basedOn w:val="Normal"/>
    <w:rsid w:val="00D86F9B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8416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14376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3748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1840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6700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772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3204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403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760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983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2154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3120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4232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80720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4212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468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7196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30610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735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8698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8643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978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7195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7655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612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2446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13792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3775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3269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762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V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-IV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II-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xaviersaluva.ac.in/wp-content/uploads/2017/02/Semester-II-2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xaviersaluva.ac.in/wp-content/uploads/2017/02/Semester-I-2.docx" TargetMode="External"/><Relationship Id="rId9" Type="http://schemas.openxmlformats.org/officeDocument/2006/relationships/hyperlink" Target="http://www.stxaviersaluva.ac.in/wp-content/uploads/2017/02/Semester-VI-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2020-10-02T06:45:00Z</dcterms:created>
  <dcterms:modified xsi:type="dcterms:W3CDTF">2020-10-02T06:46:00Z</dcterms:modified>
</cp:coreProperties>
</file>